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1B" w:rsidRPr="00CF1C3E" w:rsidRDefault="005C481B" w:rsidP="005C481B">
      <w:pPr>
        <w:shd w:val="clear" w:color="auto" w:fill="FFFF00"/>
        <w:jc w:val="center"/>
        <w:rPr>
          <w:rFonts w:ascii="Monotype Corsiva" w:hAnsi="Monotype Corsiva"/>
          <w:b/>
          <w:color w:val="0070C0"/>
          <w:sz w:val="40"/>
        </w:rPr>
      </w:pPr>
      <w:r w:rsidRPr="00CF1C3E">
        <w:rPr>
          <w:rFonts w:ascii="Monotype Corsiva" w:hAnsi="Monotype Corsiva"/>
          <w:b/>
          <w:color w:val="0070C0"/>
          <w:sz w:val="40"/>
        </w:rPr>
        <w:t xml:space="preserve">Методическое объединение </w:t>
      </w:r>
    </w:p>
    <w:p w:rsidR="005C481B" w:rsidRPr="00CF1C3E" w:rsidRDefault="005C481B" w:rsidP="005C481B">
      <w:pPr>
        <w:shd w:val="clear" w:color="auto" w:fill="FFFF00"/>
        <w:jc w:val="center"/>
        <w:rPr>
          <w:rFonts w:ascii="Monotype Corsiva" w:hAnsi="Monotype Corsiva"/>
          <w:b/>
          <w:color w:val="0070C0"/>
          <w:sz w:val="40"/>
        </w:rPr>
      </w:pPr>
      <w:r w:rsidRPr="00CF1C3E">
        <w:rPr>
          <w:rFonts w:ascii="Monotype Corsiva" w:hAnsi="Monotype Corsiva"/>
          <w:b/>
          <w:color w:val="0070C0"/>
          <w:sz w:val="40"/>
        </w:rPr>
        <w:t xml:space="preserve">учителей гуманитарно-эстетического цикла </w:t>
      </w:r>
    </w:p>
    <w:p w:rsidR="005C481B" w:rsidRPr="00CF1C3E" w:rsidRDefault="005C481B" w:rsidP="005C481B">
      <w:pPr>
        <w:shd w:val="clear" w:color="auto" w:fill="FFFF00"/>
        <w:jc w:val="center"/>
        <w:rPr>
          <w:rFonts w:ascii="Monotype Corsiva" w:hAnsi="Monotype Corsiva"/>
          <w:b/>
          <w:color w:val="0070C0"/>
          <w:sz w:val="40"/>
        </w:rPr>
      </w:pPr>
      <w:r w:rsidRPr="00CF1C3E">
        <w:rPr>
          <w:rFonts w:ascii="Monotype Corsiva" w:hAnsi="Monotype Corsiva"/>
          <w:b/>
          <w:color w:val="0070C0"/>
          <w:sz w:val="40"/>
        </w:rPr>
        <w:t>М</w:t>
      </w:r>
      <w:r>
        <w:rPr>
          <w:rFonts w:ascii="Monotype Corsiva" w:hAnsi="Monotype Corsiva"/>
          <w:b/>
          <w:color w:val="0070C0"/>
          <w:sz w:val="40"/>
        </w:rPr>
        <w:t>Б</w:t>
      </w:r>
      <w:r w:rsidRPr="00CF1C3E">
        <w:rPr>
          <w:rFonts w:ascii="Monotype Corsiva" w:hAnsi="Monotype Corsiva"/>
          <w:b/>
          <w:color w:val="0070C0"/>
          <w:sz w:val="40"/>
        </w:rPr>
        <w:t xml:space="preserve">ОУ СОШ с. </w:t>
      </w:r>
      <w:proofErr w:type="spellStart"/>
      <w:r w:rsidRPr="00CF1C3E">
        <w:rPr>
          <w:rFonts w:ascii="Monotype Corsiva" w:hAnsi="Monotype Corsiva"/>
          <w:b/>
          <w:color w:val="0070C0"/>
          <w:sz w:val="40"/>
        </w:rPr>
        <w:t>Аван</w:t>
      </w:r>
      <w:proofErr w:type="spellEnd"/>
      <w:r w:rsidRPr="00CF1C3E">
        <w:rPr>
          <w:rFonts w:ascii="Monotype Corsiva" w:hAnsi="Monotype Corsiva"/>
          <w:b/>
          <w:color w:val="0070C0"/>
          <w:sz w:val="40"/>
        </w:rPr>
        <w:t>.</w:t>
      </w:r>
    </w:p>
    <w:p w:rsidR="005C481B" w:rsidRPr="00BE03B9" w:rsidRDefault="005C481B" w:rsidP="005C481B">
      <w:pPr>
        <w:spacing w:line="360" w:lineRule="auto"/>
        <w:ind w:firstLine="709"/>
        <w:jc w:val="center"/>
        <w:rPr>
          <w:b/>
          <w:i/>
          <w:sz w:val="28"/>
        </w:rPr>
      </w:pPr>
      <w:r w:rsidRPr="00BE03B9">
        <w:rPr>
          <w:b/>
          <w:i/>
          <w:sz w:val="28"/>
        </w:rPr>
        <w:t xml:space="preserve">Методическое объединение включает в свой состав учителей биологии и географии, истории и обществознания, музыки и </w:t>
      </w:r>
      <w:r>
        <w:rPr>
          <w:b/>
          <w:i/>
          <w:sz w:val="28"/>
        </w:rPr>
        <w:t>мировой художественной культуры и</w:t>
      </w:r>
      <w:r w:rsidRPr="00BE03B9">
        <w:rPr>
          <w:b/>
          <w:i/>
          <w:sz w:val="28"/>
        </w:rPr>
        <w:t xml:space="preserve"> изобразительного искусства</w:t>
      </w:r>
      <w:r>
        <w:rPr>
          <w:b/>
          <w:i/>
          <w:sz w:val="28"/>
        </w:rPr>
        <w:t xml:space="preserve">. </w:t>
      </w:r>
    </w:p>
    <w:p w:rsidR="005C481B" w:rsidRDefault="005C481B" w:rsidP="005C481B">
      <w:pPr>
        <w:spacing w:line="360" w:lineRule="auto"/>
        <w:ind w:firstLine="709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40155" cy="1240155"/>
            <wp:effectExtent l="0" t="0" r="0" b="0"/>
            <wp:docPr id="1" name="Рисунок 9" descr="600px-Compass_Rose_English_Nort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600px-Compass_Rose_English_North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noProof/>
          <w:sz w:val="32"/>
        </w:rPr>
        <w:drawing>
          <wp:inline distT="0" distB="0" distL="0" distR="0">
            <wp:extent cx="2491172" cy="1842117"/>
            <wp:effectExtent l="114300" t="57150" r="99628" b="62883"/>
            <wp:docPr id="2" name="Рисунок 1" descr="S630204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20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72" cy="1842117"/>
                    </a:xfrm>
                    <a:prstGeom prst="sun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t xml:space="preserve">                                  </w:t>
      </w:r>
      <w:r>
        <w:rPr>
          <w:b/>
          <w:noProof/>
          <w:sz w:val="32"/>
        </w:rPr>
        <w:drawing>
          <wp:inline distT="0" distB="0" distL="0" distR="0">
            <wp:extent cx="1503045" cy="914400"/>
            <wp:effectExtent l="19050" t="0" r="1905" b="0"/>
            <wp:docPr id="3" name="Рисунок 5" descr="B7_16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7_16.DI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B" w:rsidRPr="00BA732B" w:rsidRDefault="005C481B" w:rsidP="005C481B">
      <w:pPr>
        <w:spacing w:line="360" w:lineRule="auto"/>
        <w:ind w:firstLine="709"/>
        <w:rPr>
          <w:color w:val="244061"/>
          <w:sz w:val="36"/>
        </w:rPr>
      </w:pPr>
      <w:r>
        <w:rPr>
          <w:b/>
          <w:noProof/>
          <w:color w:val="244061"/>
          <w:sz w:val="36"/>
        </w:rPr>
        <w:t xml:space="preserve">                         </w:t>
      </w:r>
      <w:r>
        <w:rPr>
          <w:b/>
          <w:noProof/>
          <w:color w:val="244061"/>
          <w:sz w:val="36"/>
        </w:rPr>
        <w:drawing>
          <wp:inline distT="0" distB="0" distL="0" distR="0">
            <wp:extent cx="2028190" cy="1240155"/>
            <wp:effectExtent l="19050" t="0" r="0" b="0"/>
            <wp:docPr id="4" name="Рисунок 6" descr="B5_12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5_12.DI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44061"/>
          <w:sz w:val="36"/>
        </w:rPr>
        <w:t xml:space="preserve">                                 </w:t>
      </w:r>
      <w:r>
        <w:rPr>
          <w:noProof/>
          <w:color w:val="244061"/>
          <w:sz w:val="36"/>
        </w:rPr>
        <w:drawing>
          <wp:inline distT="0" distB="0" distL="0" distR="0">
            <wp:extent cx="1702435" cy="1040765"/>
            <wp:effectExtent l="19050" t="0" r="0" b="0"/>
            <wp:docPr id="5" name="Рисунок 8" descr="B5_9.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5_9.DI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B" w:rsidRPr="00BA732B" w:rsidRDefault="005C481B" w:rsidP="005C481B">
      <w:pPr>
        <w:spacing w:line="360" w:lineRule="auto"/>
        <w:ind w:firstLine="709"/>
        <w:jc w:val="center"/>
        <w:rPr>
          <w:b/>
          <w:i/>
          <w:color w:val="244061"/>
          <w:sz w:val="36"/>
          <w:u w:val="single"/>
        </w:rPr>
      </w:pPr>
      <w:r w:rsidRPr="00BA732B">
        <w:rPr>
          <w:b/>
          <w:i/>
          <w:color w:val="244061"/>
          <w:sz w:val="36"/>
          <w:u w:val="single"/>
        </w:rPr>
        <w:lastRenderedPageBreak/>
        <w:t>Педагогический состав методического объединения.</w:t>
      </w:r>
    </w:p>
    <w:p w:rsidR="005C481B" w:rsidRDefault="005C481B" w:rsidP="005C481B">
      <w:pPr>
        <w:spacing w:line="360" w:lineRule="auto"/>
        <w:ind w:firstLine="709"/>
        <w:rPr>
          <w:b/>
          <w:sz w:val="28"/>
        </w:rPr>
      </w:pPr>
      <w:r w:rsidRPr="00F037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1pt;margin-top:10pt;width:136.75pt;height:144.2pt;z-index:251660288" fillcolor="#4f81bd" stroked="f" strokeweight="0">
            <v:fill color2="#365e8f" focusposition=".5,.5" focussize="" focus="100%" type="gradientRadial"/>
            <v:shadow on="t" type="perspective" color="#243f60" offset="1pt" offset2="-3pt"/>
            <v:textbox style="mso-next-textbox:#_x0000_s1026">
              <w:txbxContent>
                <w:p w:rsidR="005C481B" w:rsidRPr="0050616B" w:rsidRDefault="005C481B" w:rsidP="005C481B">
                  <w:pPr>
                    <w:spacing w:line="360" w:lineRule="auto"/>
                    <w:jc w:val="center"/>
                    <w:rPr>
                      <w:b/>
                      <w:i/>
                      <w:color w:val="F2F2F2"/>
                      <w:sz w:val="24"/>
                    </w:rPr>
                  </w:pPr>
                  <w:r w:rsidRPr="0050616B">
                    <w:rPr>
                      <w:b/>
                      <w:i/>
                      <w:color w:val="F2F2F2"/>
                      <w:sz w:val="24"/>
                    </w:rPr>
                    <w:t>Руководитель методического объединения – Пятова Наталья Васильевна, учитель географии и биологии.</w:t>
                  </w:r>
                </w:p>
              </w:txbxContent>
            </v:textbox>
          </v:shape>
        </w:pict>
      </w:r>
      <w:r w:rsidRPr="00F03797">
        <w:rPr>
          <w:noProof/>
        </w:rPr>
        <w:pict>
          <v:shape id="_x0000_s1027" type="#_x0000_t202" style="position:absolute;left:0;text-align:left;margin-left:603pt;margin-top:7pt;width:131.25pt;height:192pt;z-index:251661312" fillcolor="#9bbb59" stroked="f" strokeweight="0">
            <v:fill color2="#74903b" focusposition=".5,.5" focussize="" focus="100%" type="gradientRadial"/>
            <v:stroke endcap="round"/>
            <v:shadow on="t" type="perspective" color="#4e6128" offset="1pt" offset2="-3pt"/>
            <v:textbox>
              <w:txbxContent>
                <w:p w:rsidR="005C481B" w:rsidRPr="0050616B" w:rsidRDefault="005C481B" w:rsidP="005C481B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8"/>
                      <w:lang w:val="en-US"/>
                    </w:rPr>
                  </w:pPr>
                </w:p>
                <w:p w:rsidR="005C481B" w:rsidRPr="0050616B" w:rsidRDefault="005C481B" w:rsidP="005C481B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4"/>
                    </w:rPr>
                  </w:pPr>
                  <w:r w:rsidRPr="0050616B">
                    <w:rPr>
                      <w:b/>
                      <w:i/>
                      <w:color w:val="1D1B11"/>
                      <w:sz w:val="24"/>
                    </w:rPr>
                    <w:t>Аникина Жанна Борисовна – учитель истории и обществознания.</w:t>
                  </w:r>
                </w:p>
                <w:p w:rsidR="005C481B" w:rsidRDefault="005C481B" w:rsidP="005C481B"/>
              </w:txbxContent>
            </v:textbox>
          </v:shape>
        </w:pict>
      </w:r>
      <w:r w:rsidRPr="00EB456D">
        <w:rPr>
          <w:b/>
          <w:sz w:val="28"/>
        </w:rPr>
        <w:t xml:space="preserve">   </w:t>
      </w:r>
      <w:r>
        <w:rPr>
          <w:b/>
          <w:noProof/>
          <w:sz w:val="28"/>
        </w:rPr>
        <w:drawing>
          <wp:inline distT="0" distB="0" distL="0" distR="0">
            <wp:extent cx="2543810" cy="1955165"/>
            <wp:effectExtent l="19050" t="0" r="8890" b="0"/>
            <wp:docPr id="6" name="Рисунок 6" descr="IMG_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9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56D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        </w:t>
      </w:r>
      <w:r w:rsidRPr="00EB456D">
        <w:rPr>
          <w:b/>
          <w:sz w:val="28"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2191211" cy="1654618"/>
            <wp:effectExtent l="38100" t="0" r="18589" b="498032"/>
            <wp:docPr id="7" name="Рисунок 7" descr="S63020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20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211" cy="16546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C481B" w:rsidRPr="00EB456D" w:rsidRDefault="005C481B" w:rsidP="005C481B">
      <w:pPr>
        <w:spacing w:line="360" w:lineRule="auto"/>
        <w:ind w:firstLine="709"/>
        <w:rPr>
          <w:b/>
          <w:sz w:val="28"/>
        </w:rPr>
      </w:pPr>
      <w:r w:rsidRPr="00F03797">
        <w:rPr>
          <w:noProof/>
        </w:rPr>
        <w:pict>
          <v:shape id="_x0000_s1028" type="#_x0000_t202" style="position:absolute;left:0;text-align:left;margin-left:367.7pt;margin-top:8.9pt;width:165.1pt;height:93.55pt;z-index:251662336" fillcolor="#f79646" stroked="f" strokeweight="0">
            <v:fill color2="#df6a09" focusposition=".5,.5" focussize="" focus="100%" type="gradientRadial"/>
            <v:shadow on="t" type="perspective" color="#974706" offset="1pt" offset2="-3pt"/>
            <v:textbox style="mso-next-textbox:#_x0000_s1028;mso-fit-shape-to-text:t">
              <w:txbxContent>
                <w:p w:rsidR="005C481B" w:rsidRPr="00CF1C3E" w:rsidRDefault="005C481B" w:rsidP="005C481B">
                  <w:pPr>
                    <w:spacing w:line="360" w:lineRule="auto"/>
                    <w:ind w:firstLine="709"/>
                    <w:rPr>
                      <w:b/>
                      <w:i/>
                      <w:sz w:val="24"/>
                    </w:rPr>
                  </w:pPr>
                </w:p>
                <w:p w:rsidR="005C481B" w:rsidRPr="0050616B" w:rsidRDefault="005C481B" w:rsidP="005C481B">
                  <w:pPr>
                    <w:spacing w:line="360" w:lineRule="auto"/>
                    <w:jc w:val="center"/>
                    <w:rPr>
                      <w:b/>
                      <w:i/>
                      <w:color w:val="1D1B11"/>
                      <w:sz w:val="24"/>
                    </w:rPr>
                  </w:pPr>
                  <w:r w:rsidRPr="0050616B">
                    <w:rPr>
                      <w:b/>
                      <w:i/>
                      <w:color w:val="1D1B11"/>
                      <w:sz w:val="24"/>
                    </w:rPr>
                    <w:t xml:space="preserve">Редькина Маргарита Леонидовна – учитель музыки, МХК и </w:t>
                  </w:r>
                  <w:proofErr w:type="gramStart"/>
                  <w:r w:rsidRPr="0050616B">
                    <w:rPr>
                      <w:b/>
                      <w:i/>
                      <w:color w:val="1D1B11"/>
                      <w:sz w:val="24"/>
                    </w:rPr>
                    <w:t>ИЗО</w:t>
                  </w:r>
                  <w:proofErr w:type="gramEnd"/>
                  <w:r w:rsidRPr="0050616B">
                    <w:rPr>
                      <w:b/>
                      <w:i/>
                      <w:color w:val="1D1B11"/>
                      <w:sz w:val="24"/>
                    </w:rPr>
                    <w:t>.</w:t>
                  </w:r>
                </w:p>
                <w:p w:rsidR="005C481B" w:rsidRDefault="005C481B" w:rsidP="005C481B"/>
              </w:txbxContent>
            </v:textbox>
          </v:shape>
        </w:pict>
      </w:r>
      <w:r>
        <w:rPr>
          <w:b/>
          <w:noProof/>
          <w:sz w:val="28"/>
        </w:rPr>
        <w:t xml:space="preserve">                                                                 </w:t>
      </w:r>
      <w:r>
        <w:rPr>
          <w:b/>
          <w:noProof/>
          <w:sz w:val="28"/>
        </w:rPr>
        <w:drawing>
          <wp:inline distT="0" distB="0" distL="0" distR="0">
            <wp:extent cx="1416655" cy="2055488"/>
            <wp:effectExtent l="38100" t="0" r="12095" b="611512"/>
            <wp:docPr id="8" name="Рисунок 0" descr="P117009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7009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655" cy="20554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C481B" w:rsidRDefault="005C481B" w:rsidP="005C481B">
      <w:pPr>
        <w:rPr>
          <w:b/>
          <w:sz w:val="28"/>
        </w:rPr>
      </w:pPr>
    </w:p>
    <w:p w:rsidR="005C481B" w:rsidRPr="00AC4DB8" w:rsidRDefault="005C481B" w:rsidP="005C481B">
      <w:pPr>
        <w:jc w:val="center"/>
        <w:rPr>
          <w:b/>
          <w:sz w:val="32"/>
          <w:u w:val="single"/>
        </w:rPr>
      </w:pPr>
      <w:r w:rsidRPr="00AC4DB8">
        <w:rPr>
          <w:b/>
          <w:sz w:val="32"/>
          <w:u w:val="single"/>
        </w:rPr>
        <w:t xml:space="preserve">Документы руководителя школьного методического объединения учителей гуманитарно-эстетического цикла МОУ СОШ с. </w:t>
      </w:r>
      <w:proofErr w:type="spellStart"/>
      <w:r w:rsidRPr="00AC4DB8">
        <w:rPr>
          <w:b/>
          <w:sz w:val="32"/>
          <w:u w:val="single"/>
        </w:rPr>
        <w:t>Аван</w:t>
      </w:r>
      <w:proofErr w:type="spellEnd"/>
      <w:r w:rsidRPr="00AC4DB8">
        <w:rPr>
          <w:b/>
          <w:sz w:val="32"/>
          <w:u w:val="single"/>
        </w:rPr>
        <w:t xml:space="preserve"> Вяземского муниципального района.</w:t>
      </w:r>
    </w:p>
    <w:p w:rsidR="005C481B" w:rsidRDefault="005C481B" w:rsidP="005C481B">
      <w:pPr>
        <w:ind w:left="360"/>
        <w:rPr>
          <w:b/>
          <w:sz w:val="28"/>
        </w:rPr>
      </w:pPr>
    </w:p>
    <w:p w:rsidR="005C481B" w:rsidRDefault="005C481B" w:rsidP="005C481B">
      <w:pPr>
        <w:ind w:left="360"/>
        <w:rPr>
          <w:b/>
          <w:sz w:val="28"/>
        </w:rPr>
      </w:pPr>
    </w:p>
    <w:p w:rsidR="005C481B" w:rsidRDefault="005C481B" w:rsidP="005C481B">
      <w:pPr>
        <w:ind w:left="360"/>
        <w:rPr>
          <w:b/>
          <w:sz w:val="28"/>
        </w:rPr>
      </w:pPr>
    </w:p>
    <w:p w:rsidR="005C481B" w:rsidRPr="00CB51B9" w:rsidRDefault="005C481B" w:rsidP="005C481B">
      <w:pPr>
        <w:ind w:left="360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CB51B9">
        <w:rPr>
          <w:b/>
          <w:sz w:val="28"/>
        </w:rPr>
        <w:t>. Сведения об учителях, входящих в МО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835"/>
        <w:gridCol w:w="1417"/>
        <w:gridCol w:w="1134"/>
        <w:gridCol w:w="1702"/>
        <w:gridCol w:w="1417"/>
        <w:gridCol w:w="2268"/>
        <w:gridCol w:w="1985"/>
      </w:tblGrid>
      <w:tr w:rsidR="005C481B" w:rsidRPr="0050616B" w:rsidTr="006E1621">
        <w:tc>
          <w:tcPr>
            <w:tcW w:w="2410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ФИО учителя</w:t>
            </w:r>
          </w:p>
        </w:tc>
        <w:tc>
          <w:tcPr>
            <w:tcW w:w="283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Работает в школе</w:t>
            </w:r>
          </w:p>
        </w:tc>
        <w:tc>
          <w:tcPr>
            <w:tcW w:w="1134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0616B">
              <w:rPr>
                <w:sz w:val="24"/>
              </w:rPr>
              <w:t>Педстаж</w:t>
            </w:r>
            <w:proofErr w:type="spellEnd"/>
          </w:p>
        </w:tc>
        <w:tc>
          <w:tcPr>
            <w:tcW w:w="1702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Последняя аттестация</w:t>
            </w:r>
          </w:p>
        </w:tc>
        <w:tc>
          <w:tcPr>
            <w:tcW w:w="4253" w:type="dxa"/>
            <w:gridSpan w:val="2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Форма аттестации</w:t>
            </w:r>
          </w:p>
        </w:tc>
      </w:tr>
      <w:tr w:rsidR="005C481B" w:rsidRPr="0050616B" w:rsidTr="006E1621">
        <w:tc>
          <w:tcPr>
            <w:tcW w:w="2410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50616B">
              <w:rPr>
                <w:b/>
                <w:i/>
                <w:sz w:val="24"/>
              </w:rPr>
              <w:t>Редькина Маргарита Леонидовна</w:t>
            </w:r>
          </w:p>
        </w:tc>
        <w:tc>
          <w:tcPr>
            <w:tcW w:w="283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 xml:space="preserve">Музыка, мировая художественная культура, </w:t>
            </w:r>
            <w:proofErr w:type="gramStart"/>
            <w:r w:rsidRPr="0050616B">
              <w:rPr>
                <w:sz w:val="24"/>
              </w:rPr>
              <w:t>ИЗО</w:t>
            </w:r>
            <w:proofErr w:type="gramEnd"/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 xml:space="preserve">С </w:t>
            </w:r>
            <w:r>
              <w:rPr>
                <w:sz w:val="24"/>
              </w:rPr>
              <w:t>0</w:t>
            </w:r>
            <w:r w:rsidRPr="0050616B">
              <w:rPr>
                <w:sz w:val="24"/>
              </w:rPr>
              <w:t>1.09.90 г.</w:t>
            </w:r>
          </w:p>
        </w:tc>
        <w:tc>
          <w:tcPr>
            <w:tcW w:w="1134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50616B">
              <w:rPr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2009 год</w:t>
            </w:r>
          </w:p>
        </w:tc>
        <w:tc>
          <w:tcPr>
            <w:tcW w:w="2268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Курсы повышения квалификации</w:t>
            </w:r>
          </w:p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2012</w:t>
            </w:r>
          </w:p>
        </w:tc>
        <w:tc>
          <w:tcPr>
            <w:tcW w:w="198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Собеседование</w:t>
            </w:r>
          </w:p>
        </w:tc>
      </w:tr>
      <w:tr w:rsidR="005C481B" w:rsidRPr="0050616B" w:rsidTr="006E1621">
        <w:tc>
          <w:tcPr>
            <w:tcW w:w="2410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50616B">
              <w:rPr>
                <w:b/>
                <w:i/>
                <w:sz w:val="24"/>
              </w:rPr>
              <w:t>Пятова Наталья Васильевна</w:t>
            </w:r>
          </w:p>
        </w:tc>
        <w:tc>
          <w:tcPr>
            <w:tcW w:w="283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География, биология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 xml:space="preserve">С </w:t>
            </w:r>
            <w:r>
              <w:rPr>
                <w:sz w:val="24"/>
              </w:rPr>
              <w:t>0</w:t>
            </w:r>
            <w:r w:rsidRPr="0050616B">
              <w:rPr>
                <w:sz w:val="24"/>
              </w:rPr>
              <w:t>1.09.09 г.</w:t>
            </w:r>
          </w:p>
        </w:tc>
        <w:tc>
          <w:tcPr>
            <w:tcW w:w="1134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50616B">
              <w:rPr>
                <w:sz w:val="24"/>
              </w:rPr>
              <w:t xml:space="preserve"> года</w:t>
            </w:r>
          </w:p>
        </w:tc>
        <w:tc>
          <w:tcPr>
            <w:tcW w:w="1702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2010 год</w:t>
            </w:r>
          </w:p>
        </w:tc>
        <w:tc>
          <w:tcPr>
            <w:tcW w:w="2268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 xml:space="preserve">Курсы повышения квалификации 2012г </w:t>
            </w:r>
          </w:p>
        </w:tc>
        <w:tc>
          <w:tcPr>
            <w:tcW w:w="1985" w:type="dxa"/>
          </w:tcPr>
          <w:p w:rsidR="005C481B" w:rsidRPr="00736534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C481B" w:rsidRPr="0050616B" w:rsidTr="006E1621">
        <w:tc>
          <w:tcPr>
            <w:tcW w:w="2410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 w:rsidRPr="0050616B">
              <w:rPr>
                <w:b/>
                <w:i/>
                <w:sz w:val="24"/>
              </w:rPr>
              <w:t>Аникина Жанна Борисовна</w:t>
            </w:r>
          </w:p>
        </w:tc>
        <w:tc>
          <w:tcPr>
            <w:tcW w:w="283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История, обществознание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 0</w:t>
            </w:r>
            <w:r w:rsidRPr="0050616B">
              <w:rPr>
                <w:sz w:val="24"/>
                <w:lang w:val="en-US"/>
              </w:rPr>
              <w:t>1</w:t>
            </w:r>
            <w:r w:rsidRPr="0050616B">
              <w:rPr>
                <w:sz w:val="24"/>
              </w:rPr>
              <w:t>.09.01 г.</w:t>
            </w:r>
          </w:p>
        </w:tc>
        <w:tc>
          <w:tcPr>
            <w:tcW w:w="1134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50616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2006 год</w:t>
            </w:r>
          </w:p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2010 год</w:t>
            </w:r>
          </w:p>
        </w:tc>
        <w:tc>
          <w:tcPr>
            <w:tcW w:w="2268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 xml:space="preserve">Курсы повышения квалификации </w:t>
            </w:r>
          </w:p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0616B">
                <w:rPr>
                  <w:sz w:val="24"/>
                </w:rPr>
                <w:t>2009 г</w:t>
              </w:r>
            </w:smartTag>
          </w:p>
        </w:tc>
        <w:tc>
          <w:tcPr>
            <w:tcW w:w="1985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sz w:val="24"/>
              </w:rPr>
            </w:pPr>
            <w:r w:rsidRPr="0050616B">
              <w:rPr>
                <w:sz w:val="24"/>
              </w:rPr>
              <w:t>Открытый урок</w:t>
            </w:r>
          </w:p>
        </w:tc>
      </w:tr>
    </w:tbl>
    <w:p w:rsidR="005C481B" w:rsidRDefault="005C481B" w:rsidP="005C481B"/>
    <w:p w:rsidR="005C481B" w:rsidRDefault="005C481B" w:rsidP="005C481B">
      <w:pPr>
        <w:rPr>
          <w:b/>
          <w:sz w:val="28"/>
        </w:rPr>
      </w:pPr>
    </w:p>
    <w:p w:rsidR="005C481B" w:rsidRDefault="005C481B" w:rsidP="005C481B">
      <w:pPr>
        <w:rPr>
          <w:b/>
          <w:sz w:val="28"/>
        </w:rPr>
      </w:pPr>
    </w:p>
    <w:p w:rsidR="005C481B" w:rsidRPr="00106386" w:rsidRDefault="005C481B" w:rsidP="005C481B">
      <w:pPr>
        <w:rPr>
          <w:b/>
          <w:sz w:val="28"/>
        </w:rPr>
      </w:pPr>
      <w:r w:rsidRPr="00106386">
        <w:rPr>
          <w:b/>
          <w:sz w:val="28"/>
        </w:rPr>
        <w:lastRenderedPageBreak/>
        <w:t>Награды учителей 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8647"/>
        <w:gridCol w:w="1211"/>
      </w:tblGrid>
      <w:tr w:rsidR="005C481B" w:rsidRPr="0050616B" w:rsidTr="006E1621">
        <w:tc>
          <w:tcPr>
            <w:tcW w:w="4928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ФИО учителя</w:t>
            </w:r>
          </w:p>
        </w:tc>
        <w:tc>
          <w:tcPr>
            <w:tcW w:w="8647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Награды</w:t>
            </w:r>
          </w:p>
        </w:tc>
        <w:tc>
          <w:tcPr>
            <w:tcW w:w="1211" w:type="dxa"/>
          </w:tcPr>
          <w:p w:rsidR="005C481B" w:rsidRPr="0050616B" w:rsidRDefault="005C481B" w:rsidP="006E16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Дата  вручения</w:t>
            </w:r>
          </w:p>
        </w:tc>
      </w:tr>
      <w:tr w:rsidR="005C481B" w:rsidRPr="0050616B" w:rsidTr="006E1621">
        <w:tc>
          <w:tcPr>
            <w:tcW w:w="4928" w:type="dxa"/>
          </w:tcPr>
          <w:p w:rsidR="005C481B" w:rsidRPr="0050616B" w:rsidRDefault="005C481B" w:rsidP="006E1621">
            <w:pPr>
              <w:spacing w:after="0" w:line="240" w:lineRule="auto"/>
            </w:pPr>
            <w:r w:rsidRPr="0050616B">
              <w:rPr>
                <w:b/>
                <w:i/>
                <w:sz w:val="24"/>
              </w:rPr>
              <w:t>Редькина Маргарита Леонидовна</w:t>
            </w:r>
          </w:p>
        </w:tc>
        <w:tc>
          <w:tcPr>
            <w:tcW w:w="8647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 xml:space="preserve">Почетная грамота Министерства образования Хабаровского края за профессионализм, многолетний творческий труд и большой вклад в развитие образовательного учреждения. 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 xml:space="preserve">Отраслевая награда Министерства образования и науки РФ «Почетный работник общего образования Российской Федерации» 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Благодарность Главы Вяземского района за успехи и достижения во внеурочной деятельности с учащимися, профессиональное мастерство  и в честь 90-летия государственной системы дополнительного образования детей.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Благодарность Главы Вяземского района за активное участие в праздничных мероприятиях, посвященных юбилею района.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8"/>
              </w:rPr>
            </w:pPr>
            <w:r w:rsidRPr="0050616B">
              <w:rPr>
                <w:sz w:val="24"/>
              </w:rPr>
              <w:t>Грамота Главы Вяземского района в честь Дня учителя.</w:t>
            </w:r>
          </w:p>
        </w:tc>
        <w:tc>
          <w:tcPr>
            <w:tcW w:w="1211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50616B">
                <w:rPr>
                  <w:sz w:val="24"/>
                </w:rPr>
                <w:t>2003 г</w:t>
              </w:r>
            </w:smartTag>
            <w:r w:rsidRPr="0050616B">
              <w:rPr>
                <w:sz w:val="24"/>
              </w:rPr>
              <w:t>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 xml:space="preserve">18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0616B">
                <w:rPr>
                  <w:sz w:val="24"/>
                </w:rPr>
                <w:t>2005 г</w:t>
              </w:r>
            </w:smartTag>
            <w:r w:rsidRPr="0050616B">
              <w:rPr>
                <w:sz w:val="24"/>
              </w:rPr>
              <w:t>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0616B">
                <w:rPr>
                  <w:sz w:val="24"/>
                </w:rPr>
                <w:t>2008 г</w:t>
              </w:r>
            </w:smartTag>
            <w:r w:rsidRPr="0050616B">
              <w:rPr>
                <w:sz w:val="24"/>
              </w:rPr>
              <w:t>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Сентябрь 2009 года</w:t>
            </w:r>
          </w:p>
          <w:p w:rsidR="005C481B" w:rsidRPr="0050616B" w:rsidRDefault="005C481B" w:rsidP="006E1621">
            <w:pPr>
              <w:spacing w:after="0" w:line="240" w:lineRule="auto"/>
            </w:pPr>
            <w:r w:rsidRPr="0050616B">
              <w:rPr>
                <w:sz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0616B">
                <w:rPr>
                  <w:sz w:val="24"/>
                </w:rPr>
                <w:t>2010 г</w:t>
              </w:r>
            </w:smartTag>
            <w:r w:rsidRPr="0050616B">
              <w:rPr>
                <w:sz w:val="24"/>
              </w:rPr>
              <w:t>.</w:t>
            </w:r>
          </w:p>
        </w:tc>
      </w:tr>
      <w:tr w:rsidR="005C481B" w:rsidRPr="0050616B" w:rsidTr="006E1621">
        <w:tc>
          <w:tcPr>
            <w:tcW w:w="4928" w:type="dxa"/>
          </w:tcPr>
          <w:p w:rsidR="005C481B" w:rsidRPr="0050616B" w:rsidRDefault="005C481B" w:rsidP="006E1621">
            <w:pPr>
              <w:spacing w:after="0" w:line="240" w:lineRule="auto"/>
            </w:pPr>
            <w:r w:rsidRPr="0050616B">
              <w:rPr>
                <w:b/>
                <w:i/>
                <w:sz w:val="24"/>
              </w:rPr>
              <w:t>Пятова Наталья Васильевна</w:t>
            </w:r>
          </w:p>
        </w:tc>
        <w:tc>
          <w:tcPr>
            <w:tcW w:w="8647" w:type="dxa"/>
          </w:tcPr>
          <w:p w:rsidR="005C481B" w:rsidRDefault="005C481B" w:rsidP="006E1621">
            <w:pPr>
              <w:spacing w:after="0" w:line="240" w:lineRule="auto"/>
            </w:pPr>
            <w:r>
              <w:t>Грамота Начальника управления образования за профессиональное мастерство в честь Дня учителя</w:t>
            </w:r>
          </w:p>
          <w:p w:rsidR="005C481B" w:rsidRPr="0050616B" w:rsidRDefault="005C481B" w:rsidP="006E1621">
            <w:pPr>
              <w:spacing w:after="0" w:line="240" w:lineRule="auto"/>
            </w:pPr>
            <w:r>
              <w:t>Грамота Главы Вяземского муниципального района в честь Дня учителя.</w:t>
            </w:r>
          </w:p>
        </w:tc>
        <w:tc>
          <w:tcPr>
            <w:tcW w:w="1211" w:type="dxa"/>
          </w:tcPr>
          <w:p w:rsidR="005C481B" w:rsidRDefault="005C481B" w:rsidP="006E1621">
            <w:pPr>
              <w:spacing w:after="0" w:line="240" w:lineRule="auto"/>
            </w:pPr>
            <w:r>
              <w:t>2011</w:t>
            </w:r>
          </w:p>
          <w:p w:rsidR="005C481B" w:rsidRDefault="005C481B" w:rsidP="006E1621">
            <w:pPr>
              <w:spacing w:after="0" w:line="240" w:lineRule="auto"/>
            </w:pPr>
            <w:r>
              <w:t>2012</w:t>
            </w:r>
          </w:p>
          <w:p w:rsidR="005C481B" w:rsidRDefault="005C481B" w:rsidP="006E1621">
            <w:pPr>
              <w:spacing w:after="0" w:line="240" w:lineRule="auto"/>
            </w:pPr>
            <w:r>
              <w:t>Октябрь</w:t>
            </w:r>
          </w:p>
          <w:p w:rsidR="005C481B" w:rsidRPr="0050616B" w:rsidRDefault="005C481B" w:rsidP="006E1621">
            <w:pPr>
              <w:spacing w:after="0" w:line="240" w:lineRule="auto"/>
            </w:pPr>
            <w:r>
              <w:t>2012</w:t>
            </w:r>
          </w:p>
        </w:tc>
      </w:tr>
      <w:tr w:rsidR="005C481B" w:rsidRPr="0050616B" w:rsidTr="006E1621">
        <w:tc>
          <w:tcPr>
            <w:tcW w:w="4928" w:type="dxa"/>
          </w:tcPr>
          <w:p w:rsidR="005C481B" w:rsidRPr="0050616B" w:rsidRDefault="005C481B" w:rsidP="006E1621">
            <w:pPr>
              <w:spacing w:after="0" w:line="240" w:lineRule="auto"/>
            </w:pPr>
            <w:r w:rsidRPr="0050616B">
              <w:rPr>
                <w:b/>
                <w:i/>
                <w:sz w:val="24"/>
              </w:rPr>
              <w:t>Аникина Жанна Борисовна</w:t>
            </w:r>
          </w:p>
        </w:tc>
        <w:tc>
          <w:tcPr>
            <w:tcW w:w="8647" w:type="dxa"/>
          </w:tcPr>
          <w:p w:rsidR="005C481B" w:rsidRDefault="005C481B" w:rsidP="006E1621">
            <w:pPr>
              <w:spacing w:after="0" w:line="240" w:lineRule="auto"/>
            </w:pPr>
            <w:r>
              <w:t>Грамота Начальника управления образования за профессиональное мастерство в честь Дня учителя</w:t>
            </w:r>
          </w:p>
          <w:p w:rsidR="005C481B" w:rsidRPr="0050616B" w:rsidRDefault="005C481B" w:rsidP="006E1621">
            <w:pPr>
              <w:spacing w:after="0" w:line="240" w:lineRule="auto"/>
            </w:pPr>
            <w:r>
              <w:t xml:space="preserve">Грамота Директора МКУ «ИМЦ» за участие в виртуальной консультации Изменения </w:t>
            </w:r>
            <w:proofErr w:type="spellStart"/>
            <w:r>
              <w:t>КИМов</w:t>
            </w:r>
            <w:proofErr w:type="spellEnd"/>
            <w:r>
              <w:t xml:space="preserve"> по истории для проведения ЕГЭ в 2013году»</w:t>
            </w:r>
          </w:p>
        </w:tc>
        <w:tc>
          <w:tcPr>
            <w:tcW w:w="1211" w:type="dxa"/>
          </w:tcPr>
          <w:p w:rsidR="005C481B" w:rsidRDefault="005C481B" w:rsidP="006E1621">
            <w:pPr>
              <w:spacing w:after="0" w:line="240" w:lineRule="auto"/>
            </w:pPr>
            <w:r>
              <w:t>2012</w:t>
            </w:r>
          </w:p>
          <w:p w:rsidR="005C481B" w:rsidRDefault="005C481B" w:rsidP="006E1621">
            <w:pPr>
              <w:spacing w:after="0" w:line="240" w:lineRule="auto"/>
            </w:pPr>
          </w:p>
          <w:p w:rsidR="005C481B" w:rsidRPr="0050616B" w:rsidRDefault="005C481B" w:rsidP="006E1621">
            <w:pPr>
              <w:spacing w:after="0" w:line="240" w:lineRule="auto"/>
            </w:pPr>
            <w:r>
              <w:t>2012</w:t>
            </w:r>
          </w:p>
        </w:tc>
      </w:tr>
    </w:tbl>
    <w:p w:rsidR="005C481B" w:rsidRDefault="005C481B" w:rsidP="005C481B"/>
    <w:p w:rsidR="005C481B" w:rsidRDefault="005C481B" w:rsidP="005C481B">
      <w:pPr>
        <w:rPr>
          <w:b/>
          <w:sz w:val="28"/>
        </w:rPr>
      </w:pPr>
    </w:p>
    <w:p w:rsidR="005C481B" w:rsidRDefault="005C481B" w:rsidP="005C481B">
      <w:pPr>
        <w:rPr>
          <w:b/>
          <w:sz w:val="28"/>
        </w:rPr>
      </w:pPr>
    </w:p>
    <w:p w:rsidR="005C481B" w:rsidRDefault="005C481B" w:rsidP="005C481B">
      <w:pPr>
        <w:rPr>
          <w:b/>
          <w:sz w:val="28"/>
        </w:rPr>
      </w:pPr>
    </w:p>
    <w:p w:rsidR="005C481B" w:rsidRPr="0009366F" w:rsidRDefault="005C481B" w:rsidP="005C481B">
      <w:pPr>
        <w:rPr>
          <w:b/>
          <w:sz w:val="28"/>
        </w:rPr>
      </w:pPr>
      <w:r w:rsidRPr="00CB51B9">
        <w:rPr>
          <w:b/>
          <w:sz w:val="28"/>
        </w:rPr>
        <w:lastRenderedPageBreak/>
        <w:t>II. Основные направления работы.</w:t>
      </w:r>
    </w:p>
    <w:p w:rsidR="005C481B" w:rsidRDefault="005C481B" w:rsidP="005C481B">
      <w:pPr>
        <w:rPr>
          <w:b/>
          <w:sz w:val="28"/>
        </w:rPr>
      </w:pPr>
      <w:r w:rsidRPr="00CB51B9">
        <w:rPr>
          <w:b/>
          <w:sz w:val="28"/>
        </w:rPr>
        <w:t xml:space="preserve">План работы МО учителей </w:t>
      </w:r>
      <w:r>
        <w:rPr>
          <w:b/>
          <w:sz w:val="28"/>
        </w:rPr>
        <w:t>гуманитарно-эстетического цикла на 2013-2014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2957"/>
        <w:gridCol w:w="6"/>
        <w:gridCol w:w="2951"/>
        <w:gridCol w:w="2957"/>
        <w:gridCol w:w="2958"/>
      </w:tblGrid>
      <w:tr w:rsidR="005C481B" w:rsidRPr="0050616B" w:rsidTr="006E1621"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Мероприятия</w:t>
            </w:r>
          </w:p>
        </w:tc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1 четверть</w:t>
            </w:r>
          </w:p>
        </w:tc>
        <w:tc>
          <w:tcPr>
            <w:tcW w:w="2957" w:type="dxa"/>
            <w:gridSpan w:val="2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2 четверть</w:t>
            </w:r>
          </w:p>
        </w:tc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3 четверть</w:t>
            </w:r>
          </w:p>
        </w:tc>
        <w:tc>
          <w:tcPr>
            <w:tcW w:w="2958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4 четверть</w:t>
            </w:r>
          </w:p>
        </w:tc>
      </w:tr>
      <w:tr w:rsidR="005C481B" w:rsidRPr="0050616B" w:rsidTr="006E1621"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Заседания МО</w:t>
            </w:r>
          </w:p>
        </w:tc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30.08.13</w:t>
            </w:r>
            <w:r w:rsidRPr="0050616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50616B">
              <w:rPr>
                <w:sz w:val="24"/>
              </w:rPr>
              <w:t xml:space="preserve">Утверждение рабочих программ и календарно-тематических планов 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05.09.13</w:t>
            </w:r>
            <w:r w:rsidRPr="0050616B">
              <w:rPr>
                <w:sz w:val="24"/>
              </w:rPr>
              <w:t>.</w:t>
            </w:r>
            <w:r>
              <w:rPr>
                <w:sz w:val="24"/>
              </w:rPr>
              <w:t xml:space="preserve"> Цели и задачи работы МО на 2013-2014</w:t>
            </w:r>
            <w:r w:rsidRPr="0050616B">
              <w:rPr>
                <w:sz w:val="24"/>
              </w:rPr>
              <w:t xml:space="preserve"> учебный год.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Утверждение плана работы МО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  <w:gridSpan w:val="2"/>
          </w:tcPr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 w:rsidRPr="003621AD">
              <w:rPr>
                <w:b/>
                <w:sz w:val="24"/>
              </w:rPr>
              <w:t xml:space="preserve">Изучение </w:t>
            </w:r>
            <w:r>
              <w:rPr>
                <w:b/>
                <w:sz w:val="24"/>
              </w:rPr>
              <w:t xml:space="preserve">приемов педагогической техники (автор  А. </w:t>
            </w:r>
            <w:proofErr w:type="spellStart"/>
            <w:r>
              <w:rPr>
                <w:b/>
                <w:sz w:val="24"/>
              </w:rPr>
              <w:t>Гин</w:t>
            </w:r>
            <w:proofErr w:type="spellEnd"/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Принципы педагогической техники. (Пятова Н. В.)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Дидактика (Редькина М. Л.)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Управление  классом. (Аникина Ж.Б.)</w:t>
            </w:r>
          </w:p>
          <w:p w:rsidR="005C481B" w:rsidRPr="003621AD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3621AD">
              <w:rPr>
                <w:b/>
                <w:sz w:val="24"/>
              </w:rPr>
              <w:t>Изучение документов стандартов второго поколения: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Отличие нового ФГОС от  федерального компонента ГОС Инновационный характер стандарта второго поколения, его структура и компоненты. (Пятова Н.В.)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Требования к структуре основных общеобразовательных программ,  результатам освоения, условиям </w:t>
            </w:r>
            <w:r>
              <w:rPr>
                <w:sz w:val="24"/>
              </w:rPr>
              <w:lastRenderedPageBreak/>
              <w:t>реализации. (Редькина М.Л.)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системы оценки  планируемых результатов освоения основных общеобразовательных программ</w:t>
            </w:r>
            <w:proofErr w:type="gramEnd"/>
            <w:r>
              <w:rPr>
                <w:sz w:val="24"/>
              </w:rPr>
              <w:t>. Нормативное сопровождение  ФГОС. (Аникина Ж.Б.)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lastRenderedPageBreak/>
              <w:t>Панорама методических разработок учителей МО.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Проведение открытых уроков учителями МО по плану.</w:t>
            </w:r>
          </w:p>
        </w:tc>
        <w:tc>
          <w:tcPr>
            <w:tcW w:w="2958" w:type="dxa"/>
          </w:tcPr>
          <w:p w:rsidR="005C481B" w:rsidRPr="0050616B" w:rsidRDefault="005C481B" w:rsidP="006E1621">
            <w:pPr>
              <w:spacing w:after="0" w:line="240" w:lineRule="auto"/>
              <w:rPr>
                <w:rFonts w:cs="Arial"/>
                <w:sz w:val="24"/>
              </w:rPr>
            </w:pPr>
            <w:r w:rsidRPr="0050616B">
              <w:rPr>
                <w:rFonts w:cs="Arial"/>
                <w:sz w:val="24"/>
              </w:rPr>
              <w:t>Проведение внеклассных мероприятий: общешкольной  тематической линейки, посвященной празднику  «День Земли», конкурса Патриотической песни «Песни наших отцов» Анализ работы по теме самообразования за 2012-2013  учебный год.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</w:tr>
      <w:tr w:rsidR="005C481B" w:rsidRPr="0050616B" w:rsidTr="006E1621">
        <w:trPr>
          <w:trHeight w:val="1800"/>
        </w:trPr>
        <w:tc>
          <w:tcPr>
            <w:tcW w:w="2957" w:type="dxa"/>
            <w:vMerge w:val="restart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lastRenderedPageBreak/>
              <w:t>Открытые уроки</w:t>
            </w:r>
          </w:p>
        </w:tc>
        <w:tc>
          <w:tcPr>
            <w:tcW w:w="2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Редькина М.Л.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Декабрь. 6 класс. Музыка.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</w:tr>
      <w:tr w:rsidR="005C481B" w:rsidRPr="0050616B" w:rsidTr="006E1621">
        <w:trPr>
          <w:trHeight w:val="324"/>
        </w:trPr>
        <w:tc>
          <w:tcPr>
            <w:tcW w:w="2957" w:type="dxa"/>
            <w:vMerge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Пятова Н.В.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Февраль. Урок биологии, 11</w:t>
            </w:r>
            <w:r w:rsidRPr="0050616B">
              <w:rPr>
                <w:sz w:val="24"/>
              </w:rPr>
              <w:t xml:space="preserve"> класс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</w:tr>
      <w:tr w:rsidR="005C481B" w:rsidRPr="0050616B" w:rsidTr="006E1621">
        <w:trPr>
          <w:trHeight w:val="345"/>
        </w:trPr>
        <w:tc>
          <w:tcPr>
            <w:tcW w:w="2957" w:type="dxa"/>
            <w:vMerge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Аникина Ж.Б.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Март. Урок истории, 7</w:t>
            </w:r>
            <w:r w:rsidRPr="0050616B">
              <w:rPr>
                <w:sz w:val="24"/>
              </w:rPr>
              <w:t>класс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Общешкольное мероприятие « Мода сквозь века» совместно с учителем технологии</w:t>
            </w:r>
          </w:p>
        </w:tc>
      </w:tr>
      <w:tr w:rsidR="005C481B" w:rsidRPr="0050616B" w:rsidTr="006E1621"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t>Внеурочная работа</w:t>
            </w:r>
          </w:p>
        </w:tc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Туристи</w:t>
            </w:r>
            <w:r>
              <w:rPr>
                <w:sz w:val="24"/>
              </w:rPr>
              <w:t>ческий слет (отв.  Пятова Н.В.</w:t>
            </w:r>
            <w:r w:rsidRPr="0050616B">
              <w:rPr>
                <w:sz w:val="24"/>
              </w:rPr>
              <w:t>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  <w:gridSpan w:val="2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7" w:type="dxa"/>
          </w:tcPr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Фестиваль творчества «Тебе, мой край родной!» к 75-летию Хабаровского края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Pr="0050616B">
              <w:rPr>
                <w:sz w:val="24"/>
              </w:rPr>
              <w:t xml:space="preserve"> (</w:t>
            </w:r>
            <w:proofErr w:type="gramStart"/>
            <w:r w:rsidRPr="0050616B">
              <w:rPr>
                <w:sz w:val="24"/>
              </w:rPr>
              <w:t>о</w:t>
            </w:r>
            <w:proofErr w:type="gramEnd"/>
            <w:r w:rsidRPr="0050616B">
              <w:rPr>
                <w:sz w:val="24"/>
              </w:rPr>
              <w:t>тв. Редькина М.Л.)</w:t>
            </w:r>
          </w:p>
          <w:p w:rsidR="005C481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Март. Музейный праздник «Старый </w:t>
            </w:r>
            <w:r>
              <w:rPr>
                <w:sz w:val="24"/>
              </w:rPr>
              <w:lastRenderedPageBreak/>
              <w:t>бабушкин сундук»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958" w:type="dxa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Праздник  «Земля-слезинка на щеке Вселенной»</w:t>
            </w:r>
            <w:r w:rsidRPr="0050616B">
              <w:rPr>
                <w:sz w:val="24"/>
              </w:rPr>
              <w:t xml:space="preserve"> (апрель)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День Земли (отв. Пятова Н.В.)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</w:tr>
      <w:tr w:rsidR="005C481B" w:rsidRPr="0050616B" w:rsidTr="006E1621"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r w:rsidRPr="0050616B">
              <w:rPr>
                <w:b/>
                <w:sz w:val="24"/>
              </w:rPr>
              <w:lastRenderedPageBreak/>
              <w:t>Работа кабинетов</w:t>
            </w:r>
          </w:p>
        </w:tc>
        <w:tc>
          <w:tcPr>
            <w:tcW w:w="11829" w:type="dxa"/>
            <w:gridSpan w:val="5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Оформление паспортов  кабинетов  биологии (отв. Пятова Н.В.), Оформление, пополнение и систематизация учебно-методической базы кабинетов  истории (отв. Аникина Ж.Б.), музыки, биологии (отв</w:t>
            </w:r>
            <w:proofErr w:type="gramStart"/>
            <w:r w:rsidRPr="0050616B">
              <w:rPr>
                <w:sz w:val="24"/>
              </w:rPr>
              <w:t>.П</w:t>
            </w:r>
            <w:proofErr w:type="gramEnd"/>
            <w:r w:rsidRPr="0050616B">
              <w:rPr>
                <w:sz w:val="24"/>
              </w:rPr>
              <w:t>ятова Н.В.)</w:t>
            </w:r>
          </w:p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</w:p>
        </w:tc>
      </w:tr>
      <w:tr w:rsidR="005C481B" w:rsidRPr="0050616B" w:rsidTr="006E1621">
        <w:tc>
          <w:tcPr>
            <w:tcW w:w="2957" w:type="dxa"/>
          </w:tcPr>
          <w:p w:rsidR="005C481B" w:rsidRPr="0050616B" w:rsidRDefault="005C481B" w:rsidP="006E1621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50616B">
              <w:rPr>
                <w:b/>
                <w:sz w:val="24"/>
              </w:rPr>
              <w:t>Взаимопосещение</w:t>
            </w:r>
            <w:proofErr w:type="spellEnd"/>
            <w:r w:rsidRPr="0050616B">
              <w:rPr>
                <w:b/>
                <w:sz w:val="24"/>
              </w:rPr>
              <w:t xml:space="preserve"> уроков</w:t>
            </w:r>
          </w:p>
        </w:tc>
        <w:tc>
          <w:tcPr>
            <w:tcW w:w="11829" w:type="dxa"/>
            <w:gridSpan w:val="5"/>
          </w:tcPr>
          <w:p w:rsidR="005C481B" w:rsidRPr="0050616B" w:rsidRDefault="005C481B" w:rsidP="006E1621">
            <w:pPr>
              <w:spacing w:after="0" w:line="240" w:lineRule="auto"/>
              <w:rPr>
                <w:sz w:val="24"/>
              </w:rPr>
            </w:pPr>
            <w:r w:rsidRPr="0050616B">
              <w:rPr>
                <w:sz w:val="24"/>
              </w:rPr>
              <w:t>В течение года по плану МО с последующим обсуждением и рекомендациями</w:t>
            </w:r>
          </w:p>
        </w:tc>
      </w:tr>
    </w:tbl>
    <w:p w:rsidR="005C481B" w:rsidRDefault="005C481B" w:rsidP="005C481B">
      <w:pPr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Default="005C481B" w:rsidP="005C481B">
      <w:pPr>
        <w:spacing w:line="240" w:lineRule="auto"/>
        <w:jc w:val="center"/>
        <w:rPr>
          <w:b/>
          <w:sz w:val="28"/>
        </w:rPr>
      </w:pPr>
    </w:p>
    <w:p w:rsidR="005C481B" w:rsidRPr="001762E0" w:rsidRDefault="005C481B" w:rsidP="005C481B">
      <w:pPr>
        <w:spacing w:line="240" w:lineRule="auto"/>
        <w:jc w:val="center"/>
        <w:rPr>
          <w:b/>
          <w:sz w:val="28"/>
        </w:rPr>
      </w:pPr>
      <w:r w:rsidRPr="001762E0">
        <w:rPr>
          <w:b/>
          <w:sz w:val="28"/>
        </w:rPr>
        <w:lastRenderedPageBreak/>
        <w:t>Основные направления работы методического объединения</w:t>
      </w:r>
    </w:p>
    <w:p w:rsidR="005C481B" w:rsidRPr="001762E0" w:rsidRDefault="005C481B" w:rsidP="005C481B">
      <w:pPr>
        <w:spacing w:line="240" w:lineRule="auto"/>
        <w:jc w:val="center"/>
        <w:rPr>
          <w:b/>
          <w:sz w:val="28"/>
        </w:rPr>
      </w:pPr>
      <w:r w:rsidRPr="001762E0">
        <w:rPr>
          <w:b/>
          <w:sz w:val="28"/>
        </w:rPr>
        <w:t xml:space="preserve">учителей </w:t>
      </w:r>
      <w:r>
        <w:rPr>
          <w:b/>
          <w:sz w:val="28"/>
        </w:rPr>
        <w:t>гуманитарно-эстетического цикла в 2013-2014</w:t>
      </w:r>
      <w:r w:rsidRPr="001762E0">
        <w:rPr>
          <w:b/>
          <w:sz w:val="28"/>
        </w:rPr>
        <w:t xml:space="preserve"> учебном году.</w:t>
      </w:r>
    </w:p>
    <w:p w:rsidR="005C481B" w:rsidRPr="001762E0" w:rsidRDefault="005C481B" w:rsidP="005C481B">
      <w:pPr>
        <w:spacing w:line="240" w:lineRule="auto"/>
        <w:rPr>
          <w:b/>
          <w:sz w:val="28"/>
        </w:rPr>
      </w:pPr>
    </w:p>
    <w:p w:rsidR="005C481B" w:rsidRPr="009E2614" w:rsidRDefault="005C481B" w:rsidP="005C481B">
      <w:pPr>
        <w:spacing w:line="240" w:lineRule="auto"/>
        <w:jc w:val="right"/>
        <w:rPr>
          <w:i/>
          <w:sz w:val="24"/>
        </w:rPr>
      </w:pPr>
      <w:r w:rsidRPr="009E2614">
        <w:rPr>
          <w:i/>
          <w:sz w:val="24"/>
        </w:rPr>
        <w:t>При единении и малое растет,</w:t>
      </w:r>
    </w:p>
    <w:p w:rsidR="005C481B" w:rsidRPr="009E2614" w:rsidRDefault="005C481B" w:rsidP="005C481B">
      <w:pPr>
        <w:spacing w:line="240" w:lineRule="auto"/>
        <w:jc w:val="right"/>
        <w:rPr>
          <w:i/>
          <w:sz w:val="24"/>
        </w:rPr>
      </w:pPr>
      <w:r w:rsidRPr="009E2614">
        <w:rPr>
          <w:i/>
          <w:sz w:val="24"/>
        </w:rPr>
        <w:t xml:space="preserve">при раздоре и </w:t>
      </w:r>
      <w:proofErr w:type="gramStart"/>
      <w:r w:rsidRPr="009E2614">
        <w:rPr>
          <w:i/>
          <w:sz w:val="24"/>
        </w:rPr>
        <w:t>величайшее</w:t>
      </w:r>
      <w:proofErr w:type="gramEnd"/>
    </w:p>
    <w:p w:rsidR="005C481B" w:rsidRPr="009E2614" w:rsidRDefault="005C481B" w:rsidP="005C481B">
      <w:pPr>
        <w:spacing w:line="240" w:lineRule="auto"/>
        <w:jc w:val="right"/>
        <w:rPr>
          <w:i/>
          <w:sz w:val="24"/>
        </w:rPr>
      </w:pPr>
      <w:r w:rsidRPr="009E2614">
        <w:rPr>
          <w:i/>
          <w:sz w:val="24"/>
        </w:rPr>
        <w:t>распадается.</w:t>
      </w:r>
    </w:p>
    <w:p w:rsidR="005C481B" w:rsidRPr="009E2614" w:rsidRDefault="005C481B" w:rsidP="005C481B">
      <w:pPr>
        <w:spacing w:line="240" w:lineRule="auto"/>
        <w:jc w:val="right"/>
        <w:rPr>
          <w:i/>
          <w:sz w:val="24"/>
        </w:rPr>
      </w:pPr>
      <w:r w:rsidRPr="009E2614">
        <w:rPr>
          <w:i/>
          <w:sz w:val="24"/>
        </w:rPr>
        <w:t xml:space="preserve">Саллюстий Гай </w:t>
      </w:r>
      <w:proofErr w:type="spellStart"/>
      <w:r w:rsidRPr="009E2614">
        <w:rPr>
          <w:i/>
          <w:sz w:val="24"/>
        </w:rPr>
        <w:t>Крисп</w:t>
      </w:r>
      <w:proofErr w:type="spellEnd"/>
    </w:p>
    <w:p w:rsidR="005C481B" w:rsidRPr="00CF1C3E" w:rsidRDefault="005C481B" w:rsidP="005C481B">
      <w:pPr>
        <w:spacing w:line="360" w:lineRule="auto"/>
        <w:jc w:val="both"/>
        <w:rPr>
          <w:sz w:val="28"/>
        </w:rPr>
      </w:pPr>
      <w:r>
        <w:rPr>
          <w:b/>
          <w:i/>
          <w:sz w:val="32"/>
        </w:rPr>
        <w:t xml:space="preserve">Методическая тема: </w:t>
      </w:r>
      <w:r w:rsidRPr="00CF1C3E">
        <w:rPr>
          <w:sz w:val="28"/>
        </w:rPr>
        <w:t>Современные технологии обучения как фактор развития всех субъектов образовательного процесса.</w:t>
      </w:r>
    </w:p>
    <w:p w:rsidR="005C481B" w:rsidRDefault="005C481B" w:rsidP="005C481B">
      <w:pPr>
        <w:spacing w:line="360" w:lineRule="auto"/>
        <w:jc w:val="both"/>
      </w:pPr>
      <w:r w:rsidRPr="004E624E">
        <w:rPr>
          <w:b/>
          <w:i/>
          <w:sz w:val="32"/>
        </w:rPr>
        <w:t>Цель:</w:t>
      </w:r>
      <w:r w:rsidRPr="004E624E">
        <w:rPr>
          <w:sz w:val="24"/>
        </w:rPr>
        <w:t xml:space="preserve"> </w:t>
      </w:r>
      <w:r w:rsidRPr="00877086">
        <w:rPr>
          <w:sz w:val="28"/>
          <w:szCs w:val="36"/>
        </w:rPr>
        <w:t>повышение  профессионального мастерства учителей гуманитарно-эстетического цикла.</w:t>
      </w:r>
    </w:p>
    <w:p w:rsidR="005C481B" w:rsidRPr="00757545" w:rsidRDefault="005C481B" w:rsidP="005C481B">
      <w:pPr>
        <w:spacing w:line="360" w:lineRule="auto"/>
        <w:jc w:val="both"/>
      </w:pPr>
      <w:r w:rsidRPr="004E624E">
        <w:rPr>
          <w:b/>
          <w:i/>
          <w:sz w:val="32"/>
          <w:szCs w:val="40"/>
        </w:rPr>
        <w:t>Задачи:</w:t>
      </w:r>
      <w:r w:rsidRPr="004E624E">
        <w:rPr>
          <w:b/>
          <w:sz w:val="32"/>
          <w:szCs w:val="40"/>
        </w:rPr>
        <w:t xml:space="preserve"> </w:t>
      </w:r>
    </w:p>
    <w:p w:rsidR="005C481B" w:rsidRPr="00877086" w:rsidRDefault="005C481B" w:rsidP="005C481B">
      <w:pPr>
        <w:tabs>
          <w:tab w:val="left" w:pos="3300"/>
        </w:tabs>
        <w:jc w:val="both"/>
        <w:rPr>
          <w:sz w:val="28"/>
          <w:szCs w:val="36"/>
        </w:rPr>
      </w:pPr>
      <w:r w:rsidRPr="00877086">
        <w:rPr>
          <w:b/>
          <w:sz w:val="32"/>
          <w:szCs w:val="40"/>
        </w:rPr>
        <w:t xml:space="preserve"> </w:t>
      </w:r>
      <w:r w:rsidRPr="00877086">
        <w:rPr>
          <w:sz w:val="28"/>
          <w:szCs w:val="36"/>
        </w:rPr>
        <w:t xml:space="preserve"> - изучение нормативной документации и методической литературы; </w:t>
      </w:r>
    </w:p>
    <w:p w:rsidR="005C481B" w:rsidRPr="00877086" w:rsidRDefault="005C481B" w:rsidP="005C481B">
      <w:pPr>
        <w:tabs>
          <w:tab w:val="left" w:pos="3300"/>
        </w:tabs>
        <w:jc w:val="both"/>
        <w:rPr>
          <w:sz w:val="28"/>
          <w:szCs w:val="36"/>
        </w:rPr>
      </w:pPr>
      <w:r w:rsidRPr="00877086">
        <w:rPr>
          <w:sz w:val="28"/>
          <w:szCs w:val="36"/>
        </w:rPr>
        <w:t xml:space="preserve"> - </w:t>
      </w:r>
      <w:r>
        <w:rPr>
          <w:sz w:val="28"/>
          <w:szCs w:val="36"/>
        </w:rPr>
        <w:t xml:space="preserve">накапливание материала для </w:t>
      </w:r>
      <w:r w:rsidRPr="00877086">
        <w:rPr>
          <w:sz w:val="28"/>
          <w:szCs w:val="36"/>
        </w:rPr>
        <w:t>обобщени</w:t>
      </w:r>
      <w:r>
        <w:rPr>
          <w:sz w:val="28"/>
          <w:szCs w:val="36"/>
        </w:rPr>
        <w:t>я</w:t>
      </w:r>
      <w:r w:rsidRPr="00877086">
        <w:rPr>
          <w:sz w:val="28"/>
          <w:szCs w:val="36"/>
        </w:rPr>
        <w:t xml:space="preserve"> педагогического опыта;</w:t>
      </w:r>
    </w:p>
    <w:p w:rsidR="005C481B" w:rsidRPr="00877086" w:rsidRDefault="005C481B" w:rsidP="005C481B">
      <w:pPr>
        <w:tabs>
          <w:tab w:val="left" w:pos="3300"/>
        </w:tabs>
        <w:jc w:val="both"/>
        <w:rPr>
          <w:sz w:val="28"/>
          <w:szCs w:val="36"/>
        </w:rPr>
      </w:pPr>
      <w:r w:rsidRPr="00877086">
        <w:rPr>
          <w:sz w:val="28"/>
          <w:szCs w:val="36"/>
        </w:rPr>
        <w:t xml:space="preserve"> - повышение профессионального и методического уровня педагогов через участие в работе семинаров, круглых столов, мастер-классов;</w:t>
      </w:r>
    </w:p>
    <w:p w:rsidR="005C481B" w:rsidRDefault="005C481B" w:rsidP="005C481B">
      <w:pPr>
        <w:tabs>
          <w:tab w:val="left" w:pos="3300"/>
        </w:tabs>
        <w:jc w:val="both"/>
        <w:rPr>
          <w:sz w:val="28"/>
          <w:szCs w:val="36"/>
        </w:rPr>
      </w:pPr>
      <w:r w:rsidRPr="00877086">
        <w:rPr>
          <w:sz w:val="28"/>
          <w:szCs w:val="36"/>
        </w:rPr>
        <w:t xml:space="preserve"> - организация взаимопомощи для обеспечения современных требований к обучению и воспитанию детей;</w:t>
      </w:r>
    </w:p>
    <w:p w:rsidR="005C481B" w:rsidRDefault="005C481B" w:rsidP="005C481B">
      <w:pPr>
        <w:tabs>
          <w:tab w:val="left" w:pos="3300"/>
        </w:tabs>
        <w:jc w:val="both"/>
        <w:rPr>
          <w:sz w:val="28"/>
          <w:szCs w:val="28"/>
        </w:rPr>
      </w:pPr>
      <w:r w:rsidRPr="00F662C7">
        <w:rPr>
          <w:sz w:val="28"/>
          <w:szCs w:val="28"/>
        </w:rPr>
        <w:lastRenderedPageBreak/>
        <w:t xml:space="preserve">-   </w:t>
      </w:r>
      <w:r>
        <w:rPr>
          <w:sz w:val="28"/>
          <w:szCs w:val="28"/>
        </w:rPr>
        <w:t>и</w:t>
      </w:r>
      <w:r w:rsidRPr="00F662C7">
        <w:rPr>
          <w:sz w:val="28"/>
          <w:szCs w:val="28"/>
        </w:rPr>
        <w:t xml:space="preserve">зучение и использование новых технологий </w:t>
      </w:r>
      <w:proofErr w:type="spellStart"/>
      <w:r w:rsidRPr="00F662C7">
        <w:rPr>
          <w:sz w:val="28"/>
          <w:szCs w:val="28"/>
        </w:rPr>
        <w:t>деятельностного</w:t>
      </w:r>
      <w:proofErr w:type="spellEnd"/>
      <w:r w:rsidRPr="00F662C7">
        <w:rPr>
          <w:sz w:val="28"/>
          <w:szCs w:val="28"/>
        </w:rPr>
        <w:t xml:space="preserve"> подхода на уроках</w:t>
      </w:r>
      <w:r>
        <w:rPr>
          <w:sz w:val="28"/>
          <w:szCs w:val="28"/>
        </w:rPr>
        <w:t>;</w:t>
      </w:r>
    </w:p>
    <w:p w:rsidR="005C481B" w:rsidRDefault="005C481B" w:rsidP="005C481B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-систематическая подготовка учащихся к предметным олимпиадам в течение учебного года, работа с одаренными детьми;</w:t>
      </w:r>
    </w:p>
    <w:p w:rsidR="005C481B" w:rsidRDefault="005C481B" w:rsidP="005C481B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-продолжение изучения материалов к переходу  к стандартам второго поколения;</w:t>
      </w:r>
    </w:p>
    <w:p w:rsidR="005C481B" w:rsidRDefault="005C481B" w:rsidP="005C481B">
      <w:pPr>
        <w:tabs>
          <w:tab w:val="left" w:pos="3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-продолжение апробации УМК «Сферы» по истории и биологии;</w:t>
      </w:r>
    </w:p>
    <w:p w:rsidR="005C481B" w:rsidRPr="004879E4" w:rsidRDefault="005C481B" w:rsidP="005C481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</w:t>
      </w:r>
      <w:r w:rsidRPr="004879E4">
        <w:rPr>
          <w:rFonts w:ascii="Times New Roman" w:hAnsi="Times New Roman"/>
          <w:sz w:val="28"/>
          <w:szCs w:val="28"/>
        </w:rPr>
        <w:t xml:space="preserve">  сайт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879E4">
        <w:rPr>
          <w:rFonts w:ascii="Times New Roman" w:hAnsi="Times New Roman"/>
          <w:sz w:val="28"/>
          <w:szCs w:val="28"/>
        </w:rPr>
        <w:t xml:space="preserve"> МО учителей гуманитарно-эстетического цикла; </w:t>
      </w:r>
    </w:p>
    <w:p w:rsidR="005C481B" w:rsidRDefault="005C481B" w:rsidP="005C481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C481B" w:rsidRPr="004879E4" w:rsidRDefault="005C481B" w:rsidP="005C481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участие</w:t>
      </w:r>
      <w:r w:rsidRPr="004879E4">
        <w:rPr>
          <w:rFonts w:ascii="Times New Roman" w:hAnsi="Times New Roman"/>
          <w:sz w:val="28"/>
          <w:szCs w:val="28"/>
        </w:rPr>
        <w:t xml:space="preserve"> в различных конкурсах, результаты выкладывать на сайт школы и сайт МО учителей гуманитарно-эстетического цикла;</w:t>
      </w:r>
    </w:p>
    <w:p w:rsidR="005C481B" w:rsidRPr="004879E4" w:rsidRDefault="005C481B" w:rsidP="005C481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-размещение конспектов</w:t>
      </w:r>
      <w:r w:rsidRPr="004879E4">
        <w:rPr>
          <w:rFonts w:ascii="Times New Roman" w:hAnsi="Times New Roman"/>
          <w:sz w:val="28"/>
          <w:szCs w:val="28"/>
        </w:rPr>
        <w:t xml:space="preserve"> уроков в сетевых сообществах учителей.</w:t>
      </w:r>
    </w:p>
    <w:p w:rsidR="005C481B" w:rsidRPr="004879E4" w:rsidRDefault="005C481B" w:rsidP="005C481B">
      <w:pPr>
        <w:tabs>
          <w:tab w:val="left" w:pos="3300"/>
        </w:tabs>
        <w:jc w:val="both"/>
        <w:rPr>
          <w:sz w:val="28"/>
          <w:szCs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Default="005C481B" w:rsidP="005C481B">
      <w:pPr>
        <w:tabs>
          <w:tab w:val="left" w:pos="3300"/>
        </w:tabs>
        <w:jc w:val="both"/>
        <w:rPr>
          <w:b/>
          <w:sz w:val="28"/>
        </w:rPr>
      </w:pPr>
    </w:p>
    <w:p w:rsidR="005C481B" w:rsidRPr="00CF1C3E" w:rsidRDefault="005C481B" w:rsidP="005C481B">
      <w:pPr>
        <w:tabs>
          <w:tab w:val="left" w:pos="3300"/>
        </w:tabs>
        <w:jc w:val="both"/>
        <w:rPr>
          <w:sz w:val="28"/>
          <w:szCs w:val="36"/>
        </w:rPr>
      </w:pPr>
      <w:r w:rsidRPr="00E1620A">
        <w:rPr>
          <w:b/>
          <w:sz w:val="28"/>
        </w:rPr>
        <w:lastRenderedPageBreak/>
        <w:t>I. Индивидуальная методическая работа:</w:t>
      </w:r>
    </w:p>
    <w:p w:rsidR="005C481B" w:rsidRDefault="005C481B" w:rsidP="005C481B">
      <w:pPr>
        <w:spacing w:line="240" w:lineRule="auto"/>
        <w:rPr>
          <w:b/>
          <w:sz w:val="28"/>
        </w:rPr>
      </w:pPr>
      <w:r w:rsidRPr="00E1620A">
        <w:rPr>
          <w:b/>
          <w:sz w:val="28"/>
        </w:rPr>
        <w:t>Работа над индивидуальными методическими темами:</w:t>
      </w:r>
    </w:p>
    <w:p w:rsidR="005C481B" w:rsidRPr="00404387" w:rsidRDefault="005C481B" w:rsidP="005C481B">
      <w:pPr>
        <w:spacing w:line="240" w:lineRule="auto"/>
        <w:rPr>
          <w:sz w:val="24"/>
        </w:rPr>
      </w:pPr>
      <w:r w:rsidRPr="00E1620A">
        <w:rPr>
          <w:sz w:val="24"/>
        </w:rPr>
        <w:t>Редькина М.Л.</w:t>
      </w:r>
      <w:r>
        <w:rPr>
          <w:sz w:val="24"/>
        </w:rPr>
        <w:t xml:space="preserve"> – Изучение и использование технологий проектно-исследовательской деятельности на уроках музыки и во внеурочной деятельности.</w:t>
      </w:r>
    </w:p>
    <w:p w:rsidR="005C481B" w:rsidRDefault="005C481B" w:rsidP="005C481B">
      <w:pPr>
        <w:spacing w:line="240" w:lineRule="auto"/>
        <w:rPr>
          <w:sz w:val="24"/>
        </w:rPr>
      </w:pPr>
      <w:r>
        <w:rPr>
          <w:sz w:val="24"/>
        </w:rPr>
        <w:t xml:space="preserve">Пятова Н.А. -  Изучение и использование новых 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на уроках биологии и географии.</w:t>
      </w:r>
    </w:p>
    <w:p w:rsidR="005C481B" w:rsidRPr="008F0B0D" w:rsidRDefault="005C481B" w:rsidP="005C481B">
      <w:pPr>
        <w:spacing w:line="240" w:lineRule="auto"/>
        <w:rPr>
          <w:sz w:val="24"/>
        </w:rPr>
      </w:pPr>
      <w:r>
        <w:rPr>
          <w:sz w:val="24"/>
        </w:rPr>
        <w:t>Аникина Ж.Б.- Использование активных и интерактивных методов преподавания на уроках истории.</w:t>
      </w:r>
    </w:p>
    <w:p w:rsidR="005C481B" w:rsidRPr="00E1620A" w:rsidRDefault="005C481B" w:rsidP="005C481B">
      <w:pPr>
        <w:spacing w:line="240" w:lineRule="auto"/>
        <w:rPr>
          <w:b/>
          <w:sz w:val="28"/>
        </w:rPr>
      </w:pPr>
      <w:r w:rsidRPr="00E1620A">
        <w:rPr>
          <w:b/>
          <w:sz w:val="28"/>
        </w:rPr>
        <w:t>Формы повышения профессионального мастерства:</w:t>
      </w:r>
    </w:p>
    <w:p w:rsidR="005C481B" w:rsidRDefault="005C481B" w:rsidP="005C481B">
      <w:pPr>
        <w:spacing w:line="240" w:lineRule="auto"/>
        <w:rPr>
          <w:sz w:val="24"/>
        </w:rPr>
      </w:pPr>
      <w:r w:rsidRPr="00E1620A">
        <w:rPr>
          <w:sz w:val="24"/>
        </w:rPr>
        <w:t xml:space="preserve">Редькина М.Л – создание базы интерактивных заданий, </w:t>
      </w:r>
      <w:proofErr w:type="spellStart"/>
      <w:r w:rsidRPr="00E1620A">
        <w:rPr>
          <w:sz w:val="24"/>
        </w:rPr>
        <w:t>ЦОРов</w:t>
      </w:r>
      <w:proofErr w:type="spellEnd"/>
      <w:r w:rsidRPr="00E1620A">
        <w:rPr>
          <w:sz w:val="24"/>
        </w:rPr>
        <w:t xml:space="preserve"> по музыке и МХК</w:t>
      </w:r>
      <w:r>
        <w:rPr>
          <w:sz w:val="24"/>
        </w:rPr>
        <w:t>,</w:t>
      </w:r>
      <w:r w:rsidRPr="009E2614">
        <w:rPr>
          <w:sz w:val="24"/>
        </w:rPr>
        <w:t xml:space="preserve"> </w:t>
      </w:r>
      <w:r w:rsidRPr="00E1620A">
        <w:rPr>
          <w:sz w:val="24"/>
        </w:rPr>
        <w:t>рефлексия и анализ собственной деятельности;</w:t>
      </w:r>
    </w:p>
    <w:p w:rsidR="005C481B" w:rsidRDefault="005C481B" w:rsidP="005C481B">
      <w:pPr>
        <w:spacing w:line="240" w:lineRule="auto"/>
        <w:rPr>
          <w:sz w:val="24"/>
        </w:rPr>
      </w:pPr>
      <w:r>
        <w:rPr>
          <w:sz w:val="24"/>
        </w:rPr>
        <w:t>Пятова Н.В. –изучение литературы по теме,  применение на практике, посещение уроков коллег, рефлексия и анализ собственной деятельности;</w:t>
      </w:r>
    </w:p>
    <w:p w:rsidR="005C481B" w:rsidRPr="00E1620A" w:rsidRDefault="005C481B" w:rsidP="005C481B">
      <w:pPr>
        <w:spacing w:line="240" w:lineRule="auto"/>
        <w:rPr>
          <w:sz w:val="28"/>
        </w:rPr>
      </w:pPr>
      <w:r>
        <w:rPr>
          <w:sz w:val="24"/>
        </w:rPr>
        <w:t xml:space="preserve">Аникина Ж.Б.- </w:t>
      </w:r>
      <w:r w:rsidRPr="00E1620A">
        <w:rPr>
          <w:sz w:val="24"/>
        </w:rPr>
        <w:t xml:space="preserve">создание базы интерактивных заданий, </w:t>
      </w:r>
      <w:proofErr w:type="spellStart"/>
      <w:r w:rsidRPr="00E1620A">
        <w:rPr>
          <w:sz w:val="24"/>
        </w:rPr>
        <w:t>ЦОРов</w:t>
      </w:r>
      <w:proofErr w:type="spellEnd"/>
      <w:r>
        <w:rPr>
          <w:sz w:val="24"/>
        </w:rPr>
        <w:t xml:space="preserve"> по истории и обществознанию, использование УМК «Сферы» по истории;</w:t>
      </w:r>
    </w:p>
    <w:p w:rsidR="005C481B" w:rsidRPr="00E1620A" w:rsidRDefault="005C481B" w:rsidP="005C481B">
      <w:pPr>
        <w:spacing w:line="240" w:lineRule="auto"/>
        <w:rPr>
          <w:sz w:val="28"/>
        </w:rPr>
      </w:pPr>
      <w:r w:rsidRPr="00E1620A">
        <w:rPr>
          <w:b/>
          <w:sz w:val="28"/>
        </w:rPr>
        <w:t>II. Диагностирование предметной деятельности учителей</w:t>
      </w:r>
      <w:r>
        <w:rPr>
          <w:sz w:val="28"/>
        </w:rPr>
        <w:t xml:space="preserve"> </w:t>
      </w:r>
      <w:r w:rsidRPr="00E1620A">
        <w:rPr>
          <w:b/>
          <w:sz w:val="28"/>
        </w:rPr>
        <w:t>МО</w:t>
      </w:r>
      <w:r>
        <w:rPr>
          <w:b/>
          <w:sz w:val="28"/>
        </w:rPr>
        <w:t>.</w:t>
      </w:r>
    </w:p>
    <w:p w:rsidR="005C481B" w:rsidRPr="00E1620A" w:rsidRDefault="005C481B" w:rsidP="005C481B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E1620A">
        <w:rPr>
          <w:sz w:val="24"/>
        </w:rPr>
        <w:t>Мони</w:t>
      </w:r>
      <w:r>
        <w:rPr>
          <w:sz w:val="24"/>
        </w:rPr>
        <w:t xml:space="preserve">торинг знаний, умений и навыков </w:t>
      </w:r>
      <w:r w:rsidRPr="00E1620A">
        <w:rPr>
          <w:sz w:val="24"/>
        </w:rPr>
        <w:t xml:space="preserve"> учащихся через промежуточный и итоговый контроль.</w:t>
      </w:r>
    </w:p>
    <w:p w:rsidR="005C481B" w:rsidRDefault="005C481B" w:rsidP="005C481B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E1620A">
        <w:rPr>
          <w:sz w:val="24"/>
        </w:rPr>
        <w:t>Собеседования с администрацией, персональные консультации.</w:t>
      </w:r>
    </w:p>
    <w:p w:rsidR="005C481B" w:rsidRPr="00757545" w:rsidRDefault="005C481B" w:rsidP="005C481B">
      <w:pPr>
        <w:pStyle w:val="a3"/>
        <w:spacing w:line="240" w:lineRule="auto"/>
        <w:rPr>
          <w:sz w:val="24"/>
        </w:rPr>
      </w:pPr>
    </w:p>
    <w:p w:rsidR="005C481B" w:rsidRPr="00757545" w:rsidRDefault="005C481B" w:rsidP="005C481B">
      <w:pPr>
        <w:pStyle w:val="a3"/>
        <w:spacing w:line="240" w:lineRule="auto"/>
        <w:ind w:left="0"/>
        <w:rPr>
          <w:sz w:val="24"/>
        </w:rPr>
      </w:pPr>
      <w:r w:rsidRPr="00757545">
        <w:rPr>
          <w:b/>
          <w:sz w:val="28"/>
        </w:rPr>
        <w:t>I</w:t>
      </w:r>
      <w:r w:rsidRPr="00757545">
        <w:rPr>
          <w:b/>
          <w:sz w:val="28"/>
          <w:lang w:val="en-US"/>
        </w:rPr>
        <w:t>II</w:t>
      </w:r>
      <w:r w:rsidRPr="00757545">
        <w:rPr>
          <w:b/>
          <w:sz w:val="28"/>
        </w:rPr>
        <w:t>. Внеурочная деятельность.</w:t>
      </w:r>
    </w:p>
    <w:p w:rsidR="005C481B" w:rsidRDefault="005C481B" w:rsidP="005C481B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560381">
        <w:rPr>
          <w:sz w:val="24"/>
        </w:rPr>
        <w:t xml:space="preserve">Организация научно-исследовательской деятельности учащихся на </w:t>
      </w:r>
      <w:proofErr w:type="spellStart"/>
      <w:r w:rsidRPr="00560381">
        <w:rPr>
          <w:sz w:val="24"/>
        </w:rPr>
        <w:t>межпредметной</w:t>
      </w:r>
      <w:proofErr w:type="spellEnd"/>
      <w:r w:rsidRPr="00560381">
        <w:rPr>
          <w:sz w:val="24"/>
        </w:rPr>
        <w:t xml:space="preserve"> основе.</w:t>
      </w:r>
    </w:p>
    <w:p w:rsidR="005C481B" w:rsidRDefault="005C481B" w:rsidP="005C481B">
      <w:pPr>
        <w:pStyle w:val="a3"/>
        <w:numPr>
          <w:ilvl w:val="0"/>
          <w:numId w:val="2"/>
        </w:numPr>
        <w:spacing w:line="240" w:lineRule="auto"/>
        <w:rPr>
          <w:sz w:val="24"/>
        </w:rPr>
      </w:pPr>
      <w:r w:rsidRPr="00560381">
        <w:rPr>
          <w:sz w:val="24"/>
        </w:rPr>
        <w:t>Использование учебных и краеведческих экскурсий для активизации познавательной деятельности учащихся.</w:t>
      </w:r>
    </w:p>
    <w:p w:rsidR="005C481B" w:rsidRDefault="005C481B" w:rsidP="005C481B">
      <w:pPr>
        <w:spacing w:line="240" w:lineRule="auto"/>
        <w:ind w:left="360"/>
        <w:rPr>
          <w:b/>
          <w:sz w:val="28"/>
        </w:rPr>
      </w:pPr>
    </w:p>
    <w:p w:rsidR="005C481B" w:rsidRDefault="005C481B" w:rsidP="005C481B">
      <w:pPr>
        <w:spacing w:line="240" w:lineRule="auto"/>
        <w:ind w:left="360"/>
        <w:rPr>
          <w:b/>
          <w:sz w:val="28"/>
        </w:rPr>
      </w:pPr>
    </w:p>
    <w:p w:rsidR="005C481B" w:rsidRDefault="005C481B" w:rsidP="005C481B">
      <w:pPr>
        <w:spacing w:line="240" w:lineRule="auto"/>
        <w:ind w:left="360"/>
        <w:rPr>
          <w:b/>
          <w:sz w:val="28"/>
        </w:rPr>
      </w:pPr>
    </w:p>
    <w:p w:rsidR="00D92998" w:rsidRDefault="00D92998"/>
    <w:sectPr w:rsidR="00D92998" w:rsidSect="005C4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DA8"/>
    <w:multiLevelType w:val="hybridMultilevel"/>
    <w:tmpl w:val="C350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F6F80"/>
    <w:multiLevelType w:val="hybridMultilevel"/>
    <w:tmpl w:val="892E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81B"/>
    <w:rsid w:val="005C481B"/>
    <w:rsid w:val="00D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1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C48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2013-11-15T03:29:00Z</dcterms:created>
  <dcterms:modified xsi:type="dcterms:W3CDTF">2013-11-15T03:30:00Z</dcterms:modified>
</cp:coreProperties>
</file>